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72" w:rsidRDefault="00500872">
      <w:r>
        <w:t xml:space="preserve">Tercera Evaluación </w:t>
      </w:r>
      <w:proofErr w:type="spellStart"/>
      <w:r>
        <w:t>Sevac</w:t>
      </w:r>
      <w:proofErr w:type="spellEnd"/>
      <w:r>
        <w:t xml:space="preserve"> 2023</w:t>
      </w:r>
    </w:p>
    <w:p w:rsidR="00EE6784" w:rsidRDefault="00EE6784">
      <w:r>
        <w:t xml:space="preserve">Apartado </w:t>
      </w:r>
      <w:proofErr w:type="spellStart"/>
      <w:proofErr w:type="gramStart"/>
      <w:r>
        <w:t>D.Transparencia</w:t>
      </w:r>
      <w:proofErr w:type="spellEnd"/>
      <w:proofErr w:type="gramEnd"/>
    </w:p>
    <w:p w:rsidR="00EE6784" w:rsidRDefault="00EE6784">
      <w:r w:rsidRPr="00AB2226">
        <w:rPr>
          <w:highlight w:val="lightGray"/>
        </w:rPr>
        <w:t>Sección D.1 Publicar Título V</w:t>
      </w:r>
    </w:p>
    <w:p w:rsidR="004254CD" w:rsidRDefault="00EE6784">
      <w:r>
        <w:t>D.1.11 Publica la información de los montos efectivamente pagados durante el periodo por concepto de ayudas y subsidios</w:t>
      </w:r>
    </w:p>
    <w:p w:rsidR="00EE6784" w:rsidRDefault="00EE6784">
      <w:r w:rsidRPr="00AB2226">
        <w:rPr>
          <w:highlight w:val="lightGray"/>
        </w:rPr>
        <w:t>Sección D.2 Publicar contenido Contable</w:t>
      </w:r>
    </w:p>
    <w:p w:rsidR="00EE6784" w:rsidRDefault="00EE6784">
      <w:r>
        <w:t xml:space="preserve">D.2.1 Publica el Estado de Actividades </w:t>
      </w:r>
    </w:p>
    <w:p w:rsidR="00EE6784" w:rsidRDefault="00EE6784">
      <w:r>
        <w:t xml:space="preserve">D.2.2 Publica el Estado de Situación Financiera </w:t>
      </w:r>
    </w:p>
    <w:p w:rsidR="00EE6784" w:rsidRDefault="00EE6784">
      <w:r>
        <w:t>D.2.3 Publica el Estado de Variación en la Hacienda Pública</w:t>
      </w:r>
    </w:p>
    <w:p w:rsidR="00EE6784" w:rsidRDefault="00EE6784">
      <w:r>
        <w:t xml:space="preserve">D.2.4 Publica el Estado de Cambios en la Situación Financiera </w:t>
      </w:r>
    </w:p>
    <w:p w:rsidR="00EE6784" w:rsidRDefault="00EE6784">
      <w:r>
        <w:t xml:space="preserve">D.2.5 Publica el Estado de Flujos de Efectivo </w:t>
      </w:r>
    </w:p>
    <w:p w:rsidR="00EE6784" w:rsidRDefault="00EE6784">
      <w:r>
        <w:t xml:space="preserve">D.2.6 Publica el Informe sobre Pasivos Contingentes </w:t>
      </w:r>
    </w:p>
    <w:p w:rsidR="00EE6784" w:rsidRDefault="00EE6784">
      <w:r>
        <w:t xml:space="preserve">D.2.7 Publica las Notas a los Estados Financieros </w:t>
      </w:r>
    </w:p>
    <w:p w:rsidR="00EE6784" w:rsidRDefault="00EE6784">
      <w:r>
        <w:t xml:space="preserve">D.2.8 Publica el Estado Analítico del Activo </w:t>
      </w:r>
    </w:p>
    <w:p w:rsidR="00EE6784" w:rsidRDefault="00EE6784">
      <w:r>
        <w:t>D.2.9 Publica el Estado Analítico de la Deuda y Otros Pasivos</w:t>
      </w:r>
    </w:p>
    <w:p w:rsidR="00AB2226" w:rsidRDefault="00AB2226">
      <w:r w:rsidRPr="00AB2226">
        <w:rPr>
          <w:highlight w:val="lightGray"/>
        </w:rPr>
        <w:t>Sección D.3 Publicar contenido Presupuestario</w:t>
      </w:r>
    </w:p>
    <w:p w:rsidR="00AB2226" w:rsidRDefault="00AB2226">
      <w:r>
        <w:t xml:space="preserve">D.3.1 Publica el Estado Analítico de Ingresos </w:t>
      </w:r>
    </w:p>
    <w:p w:rsidR="00AB2226" w:rsidRDefault="00AB2226">
      <w:r>
        <w:t xml:space="preserve">D.3.2 Publica el Estado Analítico del Ejercicio del Presupuesto de Egresos con base en la Clasificación Administrativa </w:t>
      </w:r>
    </w:p>
    <w:p w:rsidR="00AB2226" w:rsidRDefault="00AB2226">
      <w:r>
        <w:t xml:space="preserve">D.3.3 Publica el Estado Analítico del Ejercicio del Presupuesto de Egresos con base en la Clasificación Económica (por Tipo de Gasto) </w:t>
      </w:r>
    </w:p>
    <w:p w:rsidR="00AB2226" w:rsidRDefault="00AB2226">
      <w:r>
        <w:t xml:space="preserve">D.3.4 Publica el Estado Analítico del Ejercicio del Presupuesto de Egresos con base en la Clasificación por Objeto del Gasto </w:t>
      </w:r>
    </w:p>
    <w:p w:rsidR="00AB2226" w:rsidRDefault="00AB2226">
      <w:r>
        <w:t xml:space="preserve">D.3.5 Publica el Estado Analítico del Ejercicio del Presupuesto de Egresos con base en la Clasificación Funcional </w:t>
      </w:r>
    </w:p>
    <w:p w:rsidR="00AB2226" w:rsidRDefault="00AB2226">
      <w:r>
        <w:t xml:space="preserve">D.3.6 Publica el Endeudamiento Neto </w:t>
      </w:r>
    </w:p>
    <w:p w:rsidR="00AB2226" w:rsidRDefault="00AB2226">
      <w:r>
        <w:t>D.3.7 Publica Intereses de la Deuda</w:t>
      </w:r>
    </w:p>
    <w:p w:rsidR="00AB2226" w:rsidRDefault="00AB2226">
      <w:r w:rsidRPr="00AB2226">
        <w:rPr>
          <w:highlight w:val="lightGray"/>
        </w:rPr>
        <w:t>Sección D.4 Publicar contenido Programático</w:t>
      </w:r>
    </w:p>
    <w:p w:rsidR="00AB2226" w:rsidRDefault="00AB2226">
      <w:r>
        <w:t xml:space="preserve">D.4.1 Publica el Gasto por Categoría Programática </w:t>
      </w:r>
    </w:p>
    <w:p w:rsidR="00AB2226" w:rsidRDefault="00AB2226">
      <w:r>
        <w:t xml:space="preserve">D.4.2 Publica los Indicadores de Resultados </w:t>
      </w:r>
    </w:p>
    <w:p w:rsidR="00AB2226" w:rsidRDefault="00AB2226">
      <w:r>
        <w:t>D.4.3 Publica los Programas y Proyectos de Inversión</w:t>
      </w:r>
    </w:p>
    <w:p w:rsidR="00AB2226" w:rsidRDefault="00AB2226">
      <w:bookmarkStart w:id="0" w:name="_GoBack"/>
      <w:bookmarkEnd w:id="0"/>
    </w:p>
    <w:sectPr w:rsidR="00AB2226" w:rsidSect="00BC56B9"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84"/>
    <w:rsid w:val="004254CD"/>
    <w:rsid w:val="00500872"/>
    <w:rsid w:val="00916EFB"/>
    <w:rsid w:val="00AB2226"/>
    <w:rsid w:val="00BB0E7C"/>
    <w:rsid w:val="00BC56B9"/>
    <w:rsid w:val="00EE6784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C609E-A514-40DE-9093-79114B35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SUBDIRECCION DE ADMN</dc:creator>
  <cp:keywords/>
  <dc:description/>
  <cp:lastModifiedBy>SUBDIRECCION DE ADMN</cp:lastModifiedBy>
  <cp:revision>3</cp:revision>
  <cp:lastPrinted>2023-10-17T00:28:00Z</cp:lastPrinted>
  <dcterms:created xsi:type="dcterms:W3CDTF">2023-10-18T21:56:00Z</dcterms:created>
  <dcterms:modified xsi:type="dcterms:W3CDTF">2023-10-18T21:56:00Z</dcterms:modified>
</cp:coreProperties>
</file>